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F4" w:rsidRDefault="00605BF4" w:rsidP="00090734">
      <w:pPr>
        <w:jc w:val="center"/>
        <w:rPr>
          <w:rFonts w:ascii="ＭＳ 明朝" w:eastAsia="ＭＳ 明朝" w:hAnsi="ＭＳ 明朝"/>
          <w:b/>
          <w:sz w:val="22"/>
        </w:rPr>
      </w:pPr>
      <w:r w:rsidRPr="00605BF4">
        <w:rPr>
          <w:rFonts w:ascii="ＭＳ 明朝" w:eastAsia="ＭＳ 明朝" w:hAnsi="ＭＳ 明朝" w:hint="eastAsia"/>
          <w:b/>
          <w:sz w:val="22"/>
        </w:rPr>
        <w:t>中泊町国民健康保険小泊診療所遠隔診療設備整備事業</w:t>
      </w:r>
      <w:r w:rsidR="00090734" w:rsidRPr="002B0A95">
        <w:rPr>
          <w:rFonts w:ascii="ＭＳ 明朝" w:eastAsia="ＭＳ 明朝" w:hAnsi="ＭＳ 明朝" w:hint="eastAsia"/>
          <w:b/>
          <w:sz w:val="22"/>
        </w:rPr>
        <w:t>委託に関する</w:t>
      </w:r>
    </w:p>
    <w:p w:rsidR="0078031D" w:rsidRPr="002B0A95" w:rsidRDefault="00090734" w:rsidP="00090734">
      <w:pPr>
        <w:jc w:val="center"/>
        <w:rPr>
          <w:rFonts w:ascii="ＭＳ 明朝" w:eastAsia="ＭＳ 明朝" w:hAnsi="ＭＳ 明朝"/>
          <w:b/>
          <w:sz w:val="22"/>
        </w:rPr>
      </w:pPr>
      <w:r w:rsidRPr="002B0A95">
        <w:rPr>
          <w:rFonts w:ascii="ＭＳ 明朝" w:eastAsia="ＭＳ 明朝" w:hAnsi="ＭＳ 明朝" w:hint="eastAsia"/>
          <w:b/>
          <w:sz w:val="22"/>
        </w:rPr>
        <w:t>公募型プロポーザル審査要領</w:t>
      </w:r>
    </w:p>
    <w:p w:rsidR="00090734" w:rsidRPr="002B0A95" w:rsidRDefault="00090734">
      <w:pPr>
        <w:rPr>
          <w:rFonts w:ascii="ＭＳ 明朝" w:eastAsia="ＭＳ 明朝" w:hAnsi="ＭＳ 明朝"/>
          <w:sz w:val="22"/>
        </w:rPr>
      </w:pPr>
    </w:p>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 xml:space="preserve">　この要領は、中泊町が実施する「</w:t>
      </w:r>
      <w:r w:rsidR="00605BF4" w:rsidRPr="00605BF4">
        <w:rPr>
          <w:rFonts w:ascii="ＭＳ 明朝" w:eastAsia="ＭＳ 明朝" w:hAnsi="ＭＳ 明朝" w:hint="eastAsia"/>
          <w:sz w:val="22"/>
        </w:rPr>
        <w:t>中泊町国民健康保険小泊診療所遠隔診療設備整備事業</w:t>
      </w:r>
      <w:r w:rsidRPr="002B0A95">
        <w:rPr>
          <w:rFonts w:ascii="ＭＳ 明朝" w:eastAsia="ＭＳ 明朝" w:hAnsi="ＭＳ 明朝" w:hint="eastAsia"/>
          <w:sz w:val="22"/>
        </w:rPr>
        <w:t>」（以下「本</w:t>
      </w:r>
      <w:r w:rsidR="00605BF4">
        <w:rPr>
          <w:rFonts w:ascii="ＭＳ 明朝" w:eastAsia="ＭＳ 明朝" w:hAnsi="ＭＳ 明朝" w:hint="eastAsia"/>
          <w:sz w:val="22"/>
        </w:rPr>
        <w:t>事業</w:t>
      </w:r>
      <w:r w:rsidRPr="002B0A95">
        <w:rPr>
          <w:rFonts w:ascii="ＭＳ 明朝" w:eastAsia="ＭＳ 明朝" w:hAnsi="ＭＳ 明朝" w:hint="eastAsia"/>
          <w:sz w:val="22"/>
        </w:rPr>
        <w:t>」という。）に係る最も優秀な事業者を選定するために行う企画提案書等の審査について、必要な事項を定めるものである。</w:t>
      </w:r>
    </w:p>
    <w:p w:rsidR="00090734" w:rsidRPr="002B0A95" w:rsidRDefault="00090734" w:rsidP="00090734">
      <w:pPr>
        <w:rPr>
          <w:rFonts w:ascii="ＭＳ 明朝" w:eastAsia="ＭＳ 明朝" w:hAnsi="ＭＳ 明朝"/>
          <w:sz w:val="22"/>
        </w:rPr>
      </w:pPr>
    </w:p>
    <w:p w:rsidR="00090734" w:rsidRPr="002B0A95" w:rsidRDefault="00090734" w:rsidP="00090734">
      <w:pPr>
        <w:rPr>
          <w:rFonts w:ascii="ＭＳ 明朝" w:eastAsia="ＭＳ 明朝" w:hAnsi="ＭＳ 明朝"/>
          <w:b/>
          <w:sz w:val="22"/>
        </w:rPr>
      </w:pPr>
      <w:r w:rsidRPr="002B0A95">
        <w:rPr>
          <w:rFonts w:ascii="ＭＳ 明朝" w:eastAsia="ＭＳ 明朝" w:hAnsi="ＭＳ 明朝" w:hint="eastAsia"/>
          <w:b/>
          <w:sz w:val="22"/>
        </w:rPr>
        <w:t xml:space="preserve">１　</w:t>
      </w:r>
      <w:r w:rsidRPr="002B0A95">
        <w:rPr>
          <w:rFonts w:ascii="ＭＳ 明朝" w:eastAsia="ＭＳ 明朝" w:hAnsi="ＭＳ 明朝"/>
          <w:b/>
          <w:sz w:val="22"/>
        </w:rPr>
        <w:t>審査機関</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（１）</w:t>
      </w:r>
      <w:r w:rsidRPr="002B0A95">
        <w:rPr>
          <w:rFonts w:ascii="ＭＳ 明朝" w:eastAsia="ＭＳ 明朝" w:hAnsi="ＭＳ 明朝"/>
          <w:sz w:val="22"/>
        </w:rPr>
        <w:t>本</w:t>
      </w:r>
      <w:r w:rsidR="00605BF4">
        <w:rPr>
          <w:rFonts w:ascii="ＭＳ 明朝" w:eastAsia="ＭＳ 明朝" w:hAnsi="ＭＳ 明朝" w:hint="eastAsia"/>
          <w:sz w:val="22"/>
        </w:rPr>
        <w:t>事業</w:t>
      </w:r>
      <w:r w:rsidRPr="002B0A95">
        <w:rPr>
          <w:rFonts w:ascii="ＭＳ 明朝" w:eastAsia="ＭＳ 明朝" w:hAnsi="ＭＳ 明朝"/>
          <w:sz w:val="22"/>
        </w:rPr>
        <w:t>に係る</w:t>
      </w:r>
      <w:r w:rsidRPr="002B0A95">
        <w:rPr>
          <w:rFonts w:ascii="ＭＳ 明朝" w:eastAsia="ＭＳ 明朝" w:hAnsi="ＭＳ 明朝" w:hint="eastAsia"/>
          <w:sz w:val="22"/>
        </w:rPr>
        <w:t>企画</w:t>
      </w:r>
      <w:r w:rsidRPr="002B0A95">
        <w:rPr>
          <w:rFonts w:ascii="ＭＳ 明朝" w:eastAsia="ＭＳ 明朝" w:hAnsi="ＭＳ 明朝"/>
          <w:sz w:val="22"/>
        </w:rPr>
        <w:t>提案書等</w:t>
      </w:r>
      <w:r w:rsidRPr="002B0A95">
        <w:rPr>
          <w:rFonts w:ascii="ＭＳ 明朝" w:eastAsia="ＭＳ 明朝" w:hAnsi="ＭＳ 明朝" w:hint="eastAsia"/>
          <w:sz w:val="22"/>
        </w:rPr>
        <w:t>の</w:t>
      </w:r>
      <w:r w:rsidRPr="002B0A95">
        <w:rPr>
          <w:rFonts w:ascii="ＭＳ 明朝" w:eastAsia="ＭＳ 明朝" w:hAnsi="ＭＳ 明朝"/>
          <w:sz w:val="22"/>
        </w:rPr>
        <w:t>審査については、</w:t>
      </w:r>
      <w:r w:rsidR="00605BF4" w:rsidRPr="00605BF4">
        <w:rPr>
          <w:rFonts w:ascii="ＭＳ 明朝" w:eastAsia="ＭＳ 明朝" w:hAnsi="ＭＳ 明朝" w:hint="eastAsia"/>
          <w:sz w:val="22"/>
        </w:rPr>
        <w:t>中泊町国民健康保険小泊診療所遠隔診療設備整備事業</w:t>
      </w:r>
      <w:r w:rsidRPr="002B0A95">
        <w:rPr>
          <w:rFonts w:ascii="ＭＳ 明朝" w:eastAsia="ＭＳ 明朝" w:hAnsi="ＭＳ 明朝" w:hint="eastAsia"/>
          <w:sz w:val="22"/>
        </w:rPr>
        <w:t>に係るプロポーザル方式審査委員会</w:t>
      </w:r>
      <w:r w:rsidRPr="002B0A95">
        <w:rPr>
          <w:rFonts w:ascii="ＭＳ 明朝" w:eastAsia="ＭＳ 明朝" w:hAnsi="ＭＳ 明朝"/>
          <w:sz w:val="22"/>
        </w:rPr>
        <w:t>（以下「委員会」とい</w:t>
      </w:r>
      <w:r w:rsidRPr="002B0A95">
        <w:rPr>
          <w:rFonts w:ascii="ＭＳ 明朝" w:eastAsia="ＭＳ 明朝" w:hAnsi="ＭＳ 明朝" w:hint="eastAsia"/>
          <w:sz w:val="22"/>
        </w:rPr>
        <w:t>う。）において実施する。</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（２）</w:t>
      </w:r>
      <w:r w:rsidRPr="002B0A95">
        <w:rPr>
          <w:rFonts w:ascii="ＭＳ 明朝" w:eastAsia="ＭＳ 明朝" w:hAnsi="ＭＳ 明朝"/>
          <w:sz w:val="22"/>
        </w:rPr>
        <w:t>委員会は、プロポーザルに参加</w:t>
      </w:r>
      <w:r w:rsidRPr="002B0A95">
        <w:rPr>
          <w:rFonts w:ascii="ＭＳ 明朝" w:eastAsia="ＭＳ 明朝" w:hAnsi="ＭＳ 明朝" w:hint="eastAsia"/>
          <w:sz w:val="22"/>
        </w:rPr>
        <w:t>を表明した</w:t>
      </w:r>
      <w:r w:rsidRPr="002B0A95">
        <w:rPr>
          <w:rFonts w:ascii="ＭＳ 明朝" w:eastAsia="ＭＳ 明朝" w:hAnsi="ＭＳ 明朝"/>
          <w:sz w:val="22"/>
        </w:rPr>
        <w:t>者（以下「</w:t>
      </w:r>
      <w:r w:rsidRPr="002B0A95">
        <w:rPr>
          <w:rFonts w:ascii="ＭＳ 明朝" w:eastAsia="ＭＳ 明朝" w:hAnsi="ＭＳ 明朝" w:hint="eastAsia"/>
          <w:sz w:val="22"/>
        </w:rPr>
        <w:t>提案者</w:t>
      </w:r>
      <w:r w:rsidRPr="002B0A95">
        <w:rPr>
          <w:rFonts w:ascii="ＭＳ 明朝" w:eastAsia="ＭＳ 明朝" w:hAnsi="ＭＳ 明朝"/>
          <w:sz w:val="22"/>
        </w:rPr>
        <w:t>」という。）から提</w:t>
      </w:r>
      <w:r w:rsidRPr="002B0A95">
        <w:rPr>
          <w:rFonts w:ascii="ＭＳ 明朝" w:eastAsia="ＭＳ 明朝" w:hAnsi="ＭＳ 明朝" w:hint="eastAsia"/>
          <w:sz w:val="22"/>
        </w:rPr>
        <w:t>出された企画提案書等について、本要領に定める審査基準に基づき審査を行い、その結果を町長に報告する。</w:t>
      </w:r>
    </w:p>
    <w:p w:rsidR="00090734" w:rsidRPr="002B0A95" w:rsidRDefault="00090734" w:rsidP="00090734">
      <w:pPr>
        <w:rPr>
          <w:rFonts w:ascii="ＭＳ 明朝" w:eastAsia="ＭＳ 明朝" w:hAnsi="ＭＳ 明朝"/>
          <w:sz w:val="22"/>
        </w:rPr>
      </w:pPr>
    </w:p>
    <w:p w:rsidR="00090734" w:rsidRPr="002B0A95" w:rsidRDefault="00090734" w:rsidP="00090734">
      <w:pPr>
        <w:rPr>
          <w:rFonts w:ascii="ＭＳ 明朝" w:eastAsia="ＭＳ 明朝" w:hAnsi="ＭＳ 明朝"/>
          <w:b/>
          <w:sz w:val="22"/>
        </w:rPr>
      </w:pPr>
      <w:r w:rsidRPr="002B0A95">
        <w:rPr>
          <w:rFonts w:ascii="ＭＳ 明朝" w:eastAsia="ＭＳ 明朝" w:hAnsi="ＭＳ 明朝" w:hint="eastAsia"/>
          <w:b/>
          <w:sz w:val="22"/>
        </w:rPr>
        <w:t>２　審査基準、評価</w:t>
      </w:r>
      <w:r w:rsidRPr="002B0A95">
        <w:rPr>
          <w:rFonts w:ascii="ＭＳ 明朝" w:eastAsia="ＭＳ 明朝" w:hAnsi="ＭＳ 明朝"/>
          <w:b/>
          <w:sz w:val="22"/>
        </w:rPr>
        <w:t>項目、</w:t>
      </w:r>
      <w:r w:rsidRPr="002B0A95">
        <w:rPr>
          <w:rFonts w:ascii="ＭＳ 明朝" w:eastAsia="ＭＳ 明朝" w:hAnsi="ＭＳ 明朝" w:hint="eastAsia"/>
          <w:b/>
          <w:sz w:val="22"/>
        </w:rPr>
        <w:t>評価</w:t>
      </w:r>
      <w:r w:rsidRPr="002B0A95">
        <w:rPr>
          <w:rFonts w:ascii="ＭＳ 明朝" w:eastAsia="ＭＳ 明朝" w:hAnsi="ＭＳ 明朝"/>
          <w:b/>
          <w:sz w:val="22"/>
        </w:rPr>
        <w:t>の</w:t>
      </w:r>
      <w:r w:rsidRPr="002B0A95">
        <w:rPr>
          <w:rFonts w:ascii="ＭＳ 明朝" w:eastAsia="ＭＳ 明朝" w:hAnsi="ＭＳ 明朝" w:hint="eastAsia"/>
          <w:b/>
          <w:sz w:val="22"/>
        </w:rPr>
        <w:t>視点</w:t>
      </w:r>
      <w:r w:rsidRPr="002B0A95">
        <w:rPr>
          <w:rFonts w:ascii="ＭＳ 明朝" w:eastAsia="ＭＳ 明朝" w:hAnsi="ＭＳ 明朝"/>
          <w:b/>
          <w:sz w:val="22"/>
        </w:rPr>
        <w:t>及び配点</w:t>
      </w:r>
    </w:p>
    <w:p w:rsidR="00BB10FB"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（１）委員会は、次の審査基準に基づき評価を行う。配点は</w:t>
      </w:r>
      <w:r w:rsidR="00605BF4">
        <w:rPr>
          <w:rFonts w:ascii="ＭＳ 明朝" w:eastAsia="ＭＳ 明朝" w:hAnsi="ＭＳ 明朝" w:hint="eastAsia"/>
          <w:sz w:val="22"/>
        </w:rPr>
        <w:t>１</w:t>
      </w:r>
      <w:r w:rsidR="00F63D1F">
        <w:rPr>
          <w:rFonts w:ascii="ＭＳ 明朝" w:eastAsia="ＭＳ 明朝" w:hAnsi="ＭＳ 明朝" w:hint="eastAsia"/>
          <w:sz w:val="22"/>
        </w:rPr>
        <w:t>０</w:t>
      </w:r>
      <w:r w:rsidRPr="002B0A95">
        <w:rPr>
          <w:rFonts w:ascii="ＭＳ 明朝" w:eastAsia="ＭＳ 明朝" w:hAnsi="ＭＳ 明朝" w:hint="eastAsia"/>
          <w:sz w:val="22"/>
        </w:rPr>
        <w:t>０</w:t>
      </w:r>
      <w:r w:rsidRPr="002B0A95">
        <w:rPr>
          <w:rFonts w:ascii="ＭＳ 明朝" w:eastAsia="ＭＳ 明朝" w:hAnsi="ＭＳ 明朝"/>
          <w:sz w:val="22"/>
        </w:rPr>
        <w:t>点満点とし、</w:t>
      </w:r>
      <w:r w:rsidRPr="002B0A95">
        <w:rPr>
          <w:rFonts w:ascii="ＭＳ 明朝" w:eastAsia="ＭＳ 明朝" w:hAnsi="ＭＳ 明朝" w:hint="eastAsia"/>
          <w:sz w:val="22"/>
        </w:rPr>
        <w:t>評価</w:t>
      </w:r>
      <w:r w:rsidRPr="002B0A95">
        <w:rPr>
          <w:rFonts w:ascii="ＭＳ 明朝" w:eastAsia="ＭＳ 明朝" w:hAnsi="ＭＳ 明朝"/>
          <w:sz w:val="22"/>
        </w:rPr>
        <w:t>項目</w:t>
      </w:r>
      <w:r w:rsidRPr="002B0A95">
        <w:rPr>
          <w:rFonts w:ascii="ＭＳ 明朝" w:eastAsia="ＭＳ 明朝" w:hAnsi="ＭＳ 明朝" w:hint="eastAsia"/>
          <w:sz w:val="22"/>
        </w:rPr>
        <w:t>及びそ</w:t>
      </w:r>
      <w:r w:rsidRPr="002B0A95">
        <w:rPr>
          <w:rFonts w:ascii="ＭＳ 明朝" w:eastAsia="ＭＳ 明朝" w:hAnsi="ＭＳ 明朝"/>
          <w:sz w:val="22"/>
        </w:rPr>
        <w:t>の</w:t>
      </w:r>
      <w:r w:rsidRPr="002B0A95">
        <w:rPr>
          <w:rFonts w:ascii="ＭＳ 明朝" w:eastAsia="ＭＳ 明朝" w:hAnsi="ＭＳ 明朝" w:hint="eastAsia"/>
          <w:sz w:val="22"/>
        </w:rPr>
        <w:t>視点、</w:t>
      </w:r>
      <w:r w:rsidR="002B0A95">
        <w:rPr>
          <w:rFonts w:ascii="ＭＳ 明朝" w:eastAsia="ＭＳ 明朝" w:hAnsi="ＭＳ 明朝"/>
          <w:sz w:val="22"/>
        </w:rPr>
        <w:t>配点は</w:t>
      </w:r>
      <w:r w:rsidR="00944F79">
        <w:rPr>
          <w:rFonts w:ascii="ＭＳ 明朝" w:eastAsia="ＭＳ 明朝" w:hAnsi="ＭＳ 明朝" w:hint="eastAsia"/>
          <w:sz w:val="22"/>
        </w:rPr>
        <w:t>別表</w:t>
      </w:r>
      <w:r w:rsidRPr="002B0A95">
        <w:rPr>
          <w:rFonts w:ascii="ＭＳ 明朝" w:eastAsia="ＭＳ 明朝" w:hAnsi="ＭＳ 明朝"/>
          <w:sz w:val="22"/>
        </w:rPr>
        <w:t>のとおりとする。</w:t>
      </w:r>
    </w:p>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 xml:space="preserve">　（２）評価基準は次のとおりとし、原則として絶対評価により評価する。</w:t>
      </w:r>
    </w:p>
    <w:tbl>
      <w:tblPr>
        <w:tblStyle w:val="a7"/>
        <w:tblW w:w="0" w:type="auto"/>
        <w:tblInd w:w="724" w:type="dxa"/>
        <w:tblLook w:val="04A0" w:firstRow="1" w:lastRow="0" w:firstColumn="1" w:lastColumn="0" w:noHBand="0" w:noVBand="1"/>
      </w:tblPr>
      <w:tblGrid>
        <w:gridCol w:w="1134"/>
        <w:gridCol w:w="2551"/>
      </w:tblGrid>
      <w:tr w:rsidR="00090734" w:rsidRPr="002B0A95" w:rsidTr="00850C70">
        <w:tc>
          <w:tcPr>
            <w:tcW w:w="1134" w:type="dxa"/>
            <w:shd w:val="clear" w:color="auto" w:fill="D9D9D9" w:themeFill="background1" w:themeFillShade="D9"/>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評価点</w:t>
            </w:r>
          </w:p>
        </w:tc>
        <w:tc>
          <w:tcPr>
            <w:tcW w:w="2551" w:type="dxa"/>
            <w:shd w:val="clear" w:color="auto" w:fill="D9D9D9" w:themeFill="background1" w:themeFillShade="D9"/>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評価基準</w:t>
            </w:r>
          </w:p>
        </w:tc>
      </w:tr>
      <w:tr w:rsidR="00090734" w:rsidRPr="002B0A95" w:rsidTr="00850C70">
        <w:tc>
          <w:tcPr>
            <w:tcW w:w="1134" w:type="dxa"/>
          </w:tcPr>
          <w:p w:rsidR="00090734" w:rsidRPr="002B0A95" w:rsidRDefault="00887022" w:rsidP="00090734">
            <w:pPr>
              <w:rPr>
                <w:rFonts w:ascii="ＭＳ 明朝" w:eastAsia="ＭＳ 明朝" w:hAnsi="ＭＳ 明朝"/>
                <w:sz w:val="22"/>
              </w:rPr>
            </w:pPr>
            <w:r>
              <w:rPr>
                <w:rFonts w:ascii="ＭＳ 明朝" w:eastAsia="ＭＳ 明朝" w:hAnsi="ＭＳ 明朝" w:hint="eastAsia"/>
                <w:sz w:val="22"/>
              </w:rPr>
              <w:t>１０</w:t>
            </w:r>
            <w:r w:rsidR="00090734" w:rsidRPr="002B0A95">
              <w:rPr>
                <w:rFonts w:ascii="ＭＳ 明朝" w:eastAsia="ＭＳ 明朝" w:hAnsi="ＭＳ 明朝" w:hint="eastAsia"/>
                <w:sz w:val="22"/>
              </w:rPr>
              <w:t>点</w:t>
            </w:r>
          </w:p>
        </w:tc>
        <w:tc>
          <w:tcPr>
            <w:tcW w:w="2551" w:type="dxa"/>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非常に優れている</w:t>
            </w:r>
          </w:p>
        </w:tc>
      </w:tr>
      <w:tr w:rsidR="00090734" w:rsidRPr="002B0A95" w:rsidTr="00850C70">
        <w:tc>
          <w:tcPr>
            <w:tcW w:w="1134" w:type="dxa"/>
          </w:tcPr>
          <w:p w:rsidR="00090734" w:rsidRPr="002B0A95" w:rsidRDefault="00887022" w:rsidP="00090734">
            <w:pPr>
              <w:rPr>
                <w:rFonts w:ascii="ＭＳ 明朝" w:eastAsia="ＭＳ 明朝" w:hAnsi="ＭＳ 明朝"/>
                <w:sz w:val="22"/>
              </w:rPr>
            </w:pPr>
            <w:r>
              <w:rPr>
                <w:rFonts w:ascii="ＭＳ 明朝" w:eastAsia="ＭＳ 明朝" w:hAnsi="ＭＳ 明朝" w:hint="eastAsia"/>
                <w:sz w:val="22"/>
              </w:rPr>
              <w:t>８</w:t>
            </w:r>
            <w:r w:rsidR="00090734" w:rsidRPr="002B0A95">
              <w:rPr>
                <w:rFonts w:ascii="ＭＳ 明朝" w:eastAsia="ＭＳ 明朝" w:hAnsi="ＭＳ 明朝" w:hint="eastAsia"/>
                <w:sz w:val="22"/>
              </w:rPr>
              <w:t>点</w:t>
            </w:r>
          </w:p>
        </w:tc>
        <w:tc>
          <w:tcPr>
            <w:tcW w:w="2551" w:type="dxa"/>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優れている</w:t>
            </w:r>
          </w:p>
        </w:tc>
      </w:tr>
      <w:tr w:rsidR="00090734" w:rsidRPr="002B0A95" w:rsidTr="00850C70">
        <w:tc>
          <w:tcPr>
            <w:tcW w:w="1134" w:type="dxa"/>
          </w:tcPr>
          <w:p w:rsidR="00090734" w:rsidRPr="002B0A95" w:rsidRDefault="00887022" w:rsidP="00090734">
            <w:pPr>
              <w:rPr>
                <w:rFonts w:ascii="ＭＳ 明朝" w:eastAsia="ＭＳ 明朝" w:hAnsi="ＭＳ 明朝"/>
                <w:sz w:val="22"/>
              </w:rPr>
            </w:pPr>
            <w:r>
              <w:rPr>
                <w:rFonts w:ascii="ＭＳ 明朝" w:eastAsia="ＭＳ 明朝" w:hAnsi="ＭＳ 明朝" w:hint="eastAsia"/>
                <w:sz w:val="22"/>
              </w:rPr>
              <w:t>５</w:t>
            </w:r>
            <w:r w:rsidR="00090734" w:rsidRPr="002B0A95">
              <w:rPr>
                <w:rFonts w:ascii="ＭＳ 明朝" w:eastAsia="ＭＳ 明朝" w:hAnsi="ＭＳ 明朝" w:hint="eastAsia"/>
                <w:sz w:val="22"/>
              </w:rPr>
              <w:t>点</w:t>
            </w:r>
          </w:p>
        </w:tc>
        <w:tc>
          <w:tcPr>
            <w:tcW w:w="2551" w:type="dxa"/>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標準的である</w:t>
            </w:r>
          </w:p>
        </w:tc>
      </w:tr>
      <w:tr w:rsidR="00090734" w:rsidRPr="002B0A95" w:rsidTr="00850C70">
        <w:tc>
          <w:tcPr>
            <w:tcW w:w="1134" w:type="dxa"/>
          </w:tcPr>
          <w:p w:rsidR="00090734" w:rsidRPr="002B0A95" w:rsidRDefault="00887022" w:rsidP="00090734">
            <w:pPr>
              <w:rPr>
                <w:rFonts w:ascii="ＭＳ 明朝" w:eastAsia="ＭＳ 明朝" w:hAnsi="ＭＳ 明朝"/>
                <w:sz w:val="22"/>
              </w:rPr>
            </w:pPr>
            <w:r>
              <w:rPr>
                <w:rFonts w:ascii="ＭＳ 明朝" w:eastAsia="ＭＳ 明朝" w:hAnsi="ＭＳ 明朝" w:hint="eastAsia"/>
                <w:sz w:val="22"/>
              </w:rPr>
              <w:t>３</w:t>
            </w:r>
            <w:r w:rsidR="00090734" w:rsidRPr="002B0A95">
              <w:rPr>
                <w:rFonts w:ascii="ＭＳ 明朝" w:eastAsia="ＭＳ 明朝" w:hAnsi="ＭＳ 明朝" w:hint="eastAsia"/>
                <w:sz w:val="22"/>
              </w:rPr>
              <w:t>点</w:t>
            </w:r>
          </w:p>
        </w:tc>
        <w:tc>
          <w:tcPr>
            <w:tcW w:w="2551" w:type="dxa"/>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劣る</w:t>
            </w:r>
          </w:p>
        </w:tc>
      </w:tr>
      <w:tr w:rsidR="00090734" w:rsidRPr="002B0A95" w:rsidTr="00850C70">
        <w:tc>
          <w:tcPr>
            <w:tcW w:w="1134" w:type="dxa"/>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１点</w:t>
            </w:r>
          </w:p>
        </w:tc>
        <w:tc>
          <w:tcPr>
            <w:tcW w:w="2551" w:type="dxa"/>
          </w:tcPr>
          <w:p w:rsidR="00090734" w:rsidRPr="002B0A95" w:rsidRDefault="00090734" w:rsidP="00090734">
            <w:pPr>
              <w:rPr>
                <w:rFonts w:ascii="ＭＳ 明朝" w:eastAsia="ＭＳ 明朝" w:hAnsi="ＭＳ 明朝"/>
                <w:sz w:val="22"/>
              </w:rPr>
            </w:pPr>
            <w:r w:rsidRPr="002B0A95">
              <w:rPr>
                <w:rFonts w:ascii="ＭＳ 明朝" w:eastAsia="ＭＳ 明朝" w:hAnsi="ＭＳ 明朝" w:hint="eastAsia"/>
                <w:sz w:val="22"/>
              </w:rPr>
              <w:t>非常に劣る</w:t>
            </w:r>
          </w:p>
        </w:tc>
      </w:tr>
    </w:tbl>
    <w:p w:rsidR="00090734" w:rsidRPr="002B0A95" w:rsidRDefault="00090734" w:rsidP="00090734">
      <w:pPr>
        <w:rPr>
          <w:rFonts w:ascii="ＭＳ 明朝" w:eastAsia="ＭＳ 明朝" w:hAnsi="ＭＳ 明朝"/>
          <w:sz w:val="22"/>
        </w:rPr>
      </w:pPr>
    </w:p>
    <w:p w:rsidR="00090734" w:rsidRPr="002B0A95" w:rsidRDefault="00090734" w:rsidP="00090734">
      <w:pPr>
        <w:rPr>
          <w:rFonts w:ascii="ＭＳ 明朝" w:eastAsia="ＭＳ 明朝" w:hAnsi="ＭＳ 明朝"/>
          <w:b/>
          <w:sz w:val="22"/>
        </w:rPr>
      </w:pPr>
      <w:r w:rsidRPr="002B0A95">
        <w:rPr>
          <w:rFonts w:ascii="ＭＳ 明朝" w:eastAsia="ＭＳ 明朝" w:hAnsi="ＭＳ 明朝" w:hint="eastAsia"/>
          <w:b/>
          <w:sz w:val="22"/>
        </w:rPr>
        <w:t>３</w:t>
      </w:r>
      <w:r w:rsidRPr="002B0A95">
        <w:rPr>
          <w:rFonts w:ascii="ＭＳ 明朝" w:eastAsia="ＭＳ 明朝" w:hAnsi="ＭＳ 明朝"/>
          <w:b/>
          <w:sz w:val="22"/>
        </w:rPr>
        <w:t xml:space="preserve"> 審査方法</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（１）</w:t>
      </w:r>
      <w:r w:rsidRPr="002B0A95">
        <w:rPr>
          <w:rFonts w:ascii="ＭＳ 明朝" w:eastAsia="ＭＳ 明朝" w:hAnsi="ＭＳ 明朝"/>
          <w:sz w:val="22"/>
        </w:rPr>
        <w:t>審査は、</w:t>
      </w:r>
      <w:r w:rsidRPr="002B0A95">
        <w:rPr>
          <w:rFonts w:ascii="ＭＳ 明朝" w:eastAsia="ＭＳ 明朝" w:hAnsi="ＭＳ 明朝" w:hint="eastAsia"/>
          <w:sz w:val="22"/>
        </w:rPr>
        <w:t>企画</w:t>
      </w:r>
      <w:r w:rsidRPr="002B0A95">
        <w:rPr>
          <w:rFonts w:ascii="ＭＳ 明朝" w:eastAsia="ＭＳ 明朝" w:hAnsi="ＭＳ 明朝"/>
          <w:sz w:val="22"/>
        </w:rPr>
        <w:t>提案書等及び</w:t>
      </w:r>
      <w:r w:rsidRPr="002B0A95">
        <w:rPr>
          <w:rFonts w:ascii="ＭＳ 明朝" w:eastAsia="ＭＳ 明朝" w:hAnsi="ＭＳ 明朝" w:hint="eastAsia"/>
          <w:sz w:val="22"/>
        </w:rPr>
        <w:t>提案</w:t>
      </w:r>
      <w:r w:rsidRPr="002B0A95">
        <w:rPr>
          <w:rFonts w:ascii="ＭＳ 明朝" w:eastAsia="ＭＳ 明朝" w:hAnsi="ＭＳ 明朝"/>
          <w:sz w:val="22"/>
        </w:rPr>
        <w:t>者による委員会の場でのプレゼンテーションに基づいて行う。</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（２）</w:t>
      </w:r>
      <w:r w:rsidRPr="002B0A95">
        <w:rPr>
          <w:rFonts w:ascii="ＭＳ 明朝" w:eastAsia="ＭＳ 明朝" w:hAnsi="ＭＳ 明朝"/>
          <w:sz w:val="22"/>
        </w:rPr>
        <w:t>委員会の</w:t>
      </w:r>
      <w:r w:rsidRPr="002B0A95">
        <w:rPr>
          <w:rFonts w:ascii="ＭＳ 明朝" w:eastAsia="ＭＳ 明朝" w:hAnsi="ＭＳ 明朝" w:hint="eastAsia"/>
          <w:sz w:val="22"/>
        </w:rPr>
        <w:t>委員長、副委員長及び</w:t>
      </w:r>
      <w:r w:rsidRPr="002B0A95">
        <w:rPr>
          <w:rFonts w:ascii="ＭＳ 明朝" w:eastAsia="ＭＳ 明朝" w:hAnsi="ＭＳ 明朝"/>
          <w:sz w:val="22"/>
        </w:rPr>
        <w:t>委員は、</w:t>
      </w:r>
      <w:r w:rsidRPr="002B0A95">
        <w:rPr>
          <w:rFonts w:ascii="ＭＳ 明朝" w:eastAsia="ＭＳ 明朝" w:hAnsi="ＭＳ 明朝" w:hint="eastAsia"/>
          <w:sz w:val="22"/>
        </w:rPr>
        <w:t>企画</w:t>
      </w:r>
      <w:r w:rsidRPr="002B0A95">
        <w:rPr>
          <w:rFonts w:ascii="ＭＳ 明朝" w:eastAsia="ＭＳ 明朝" w:hAnsi="ＭＳ 明朝"/>
          <w:sz w:val="22"/>
        </w:rPr>
        <w:t>提案書等及びプレゼンテーションに基づき、個別の</w:t>
      </w:r>
      <w:r w:rsidRPr="002B0A95">
        <w:rPr>
          <w:rFonts w:ascii="ＭＳ 明朝" w:eastAsia="ＭＳ 明朝" w:hAnsi="ＭＳ 明朝" w:hint="eastAsia"/>
          <w:sz w:val="22"/>
        </w:rPr>
        <w:t>評価</w:t>
      </w:r>
      <w:r w:rsidRPr="002B0A95">
        <w:rPr>
          <w:rFonts w:ascii="ＭＳ 明朝" w:eastAsia="ＭＳ 明朝" w:hAnsi="ＭＳ 明朝"/>
          <w:sz w:val="22"/>
        </w:rPr>
        <w:t>項目ごとに評</w:t>
      </w:r>
      <w:r w:rsidRPr="002B0A95">
        <w:rPr>
          <w:rFonts w:ascii="ＭＳ 明朝" w:eastAsia="ＭＳ 明朝" w:hAnsi="ＭＳ 明朝" w:hint="eastAsia"/>
          <w:sz w:val="22"/>
        </w:rPr>
        <w:t>価を行い、評価点を付ける。</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（３）評価点は、委員会</w:t>
      </w:r>
      <w:bookmarkStart w:id="0" w:name="_GoBack"/>
      <w:bookmarkEnd w:id="0"/>
      <w:r w:rsidRPr="002B0A95">
        <w:rPr>
          <w:rFonts w:ascii="ＭＳ 明朝" w:eastAsia="ＭＳ 明朝" w:hAnsi="ＭＳ 明朝" w:hint="eastAsia"/>
          <w:sz w:val="22"/>
        </w:rPr>
        <w:t>の委員長、副委員長及び委員の平均値（小数点第２位以下を切り捨て）とする。</w:t>
      </w:r>
    </w:p>
    <w:p w:rsidR="00090734" w:rsidRPr="002B0A95" w:rsidRDefault="00090734" w:rsidP="00090734">
      <w:pPr>
        <w:rPr>
          <w:rFonts w:ascii="ＭＳ 明朝" w:eastAsia="ＭＳ 明朝" w:hAnsi="ＭＳ 明朝"/>
          <w:sz w:val="22"/>
        </w:rPr>
      </w:pPr>
    </w:p>
    <w:p w:rsidR="00090734" w:rsidRPr="002B0A95" w:rsidRDefault="00090734" w:rsidP="00090734">
      <w:pPr>
        <w:rPr>
          <w:rFonts w:ascii="ＭＳ 明朝" w:eastAsia="ＭＳ 明朝" w:hAnsi="ＭＳ 明朝"/>
          <w:b/>
          <w:sz w:val="22"/>
        </w:rPr>
      </w:pPr>
      <w:r w:rsidRPr="002B0A95">
        <w:rPr>
          <w:rFonts w:ascii="ＭＳ 明朝" w:eastAsia="ＭＳ 明朝" w:hAnsi="ＭＳ 明朝" w:hint="eastAsia"/>
          <w:b/>
          <w:sz w:val="22"/>
        </w:rPr>
        <w:t>４　最も優秀な事業者の選定</w:t>
      </w:r>
    </w:p>
    <w:p w:rsidR="00090734" w:rsidRPr="002B0A95" w:rsidRDefault="00090734" w:rsidP="00090734">
      <w:pPr>
        <w:ind w:firstLineChars="100" w:firstLine="220"/>
        <w:rPr>
          <w:rFonts w:ascii="ＭＳ 明朝" w:eastAsia="ＭＳ 明朝" w:hAnsi="ＭＳ 明朝"/>
          <w:sz w:val="22"/>
        </w:rPr>
      </w:pPr>
      <w:r w:rsidRPr="002B0A95">
        <w:rPr>
          <w:rFonts w:ascii="ＭＳ 明朝" w:eastAsia="ＭＳ 明朝" w:hAnsi="ＭＳ 明朝" w:hint="eastAsia"/>
          <w:sz w:val="22"/>
        </w:rPr>
        <w:t>（１）評価点が最も高い者を、最も優秀な事業者として選定する。</w:t>
      </w:r>
    </w:p>
    <w:p w:rsidR="00090734" w:rsidRPr="002B0A95" w:rsidRDefault="00090734" w:rsidP="00090734">
      <w:pPr>
        <w:ind w:firstLineChars="100" w:firstLine="220"/>
        <w:rPr>
          <w:rFonts w:ascii="ＭＳ 明朝" w:eastAsia="ＭＳ 明朝" w:hAnsi="ＭＳ 明朝"/>
          <w:sz w:val="22"/>
        </w:rPr>
      </w:pPr>
      <w:r w:rsidRPr="002B0A95">
        <w:rPr>
          <w:rFonts w:ascii="ＭＳ 明朝" w:eastAsia="ＭＳ 明朝" w:hAnsi="ＭＳ 明朝" w:hint="eastAsia"/>
          <w:sz w:val="22"/>
        </w:rPr>
        <w:lastRenderedPageBreak/>
        <w:t>（２）</w:t>
      </w:r>
      <w:r w:rsidR="00B12471" w:rsidRPr="00B12471">
        <w:rPr>
          <w:rFonts w:ascii="ＭＳ 明朝" w:eastAsia="ＭＳ 明朝" w:hAnsi="ＭＳ 明朝" w:hint="eastAsia"/>
          <w:sz w:val="22"/>
        </w:rPr>
        <w:t>各委員の評価点の合計の平均が６０点</w:t>
      </w:r>
      <w:r w:rsidRPr="002B0A95">
        <w:rPr>
          <w:rFonts w:ascii="ＭＳ 明朝" w:eastAsia="ＭＳ 明朝" w:hAnsi="ＭＳ 明朝" w:hint="eastAsia"/>
          <w:sz w:val="22"/>
        </w:rPr>
        <w:t>に満たない者は、失格とする。</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（３）評価点が最高である提案者が２者以上いる場合は、委員会において合議の上、順位を決定する。</w:t>
      </w:r>
    </w:p>
    <w:p w:rsidR="00090734" w:rsidRPr="002B0A95" w:rsidRDefault="00090734" w:rsidP="00090734">
      <w:pPr>
        <w:ind w:leftChars="100" w:left="650" w:hangingChars="200" w:hanging="440"/>
        <w:rPr>
          <w:rFonts w:ascii="ＭＳ 明朝" w:eastAsia="ＭＳ 明朝" w:hAnsi="ＭＳ 明朝"/>
          <w:sz w:val="22"/>
        </w:rPr>
      </w:pPr>
      <w:r w:rsidRPr="002B0A95">
        <w:rPr>
          <w:rFonts w:ascii="ＭＳ 明朝" w:eastAsia="ＭＳ 明朝" w:hAnsi="ＭＳ 明朝" w:hint="eastAsia"/>
          <w:sz w:val="22"/>
        </w:rPr>
        <w:t>（４）参加者が１者のみであった場合にも、委員会において</w:t>
      </w:r>
      <w:r w:rsidRPr="002B0A95">
        <w:rPr>
          <w:rFonts w:ascii="ＭＳ 明朝" w:eastAsia="ＭＳ 明朝" w:hAnsi="ＭＳ 明朝"/>
          <w:sz w:val="22"/>
        </w:rPr>
        <w:t>審査を実施し、本業務</w:t>
      </w:r>
      <w:r w:rsidRPr="002B0A95">
        <w:rPr>
          <w:rFonts w:ascii="ＭＳ 明朝" w:eastAsia="ＭＳ 明朝" w:hAnsi="ＭＳ 明朝" w:hint="eastAsia"/>
          <w:sz w:val="22"/>
        </w:rPr>
        <w:t>を実施するにふさわしいか否かを評価して、その結果を町長に報告する。</w:t>
      </w:r>
    </w:p>
    <w:p w:rsidR="0086725A" w:rsidRDefault="0086725A">
      <w:pPr>
        <w:widowControl/>
        <w:jc w:val="left"/>
        <w:rPr>
          <w:rFonts w:ascii="ＭＳ 明朝" w:eastAsia="ＭＳ 明朝" w:hAnsi="ＭＳ 明朝"/>
          <w:sz w:val="22"/>
        </w:rPr>
      </w:pPr>
      <w:r>
        <w:rPr>
          <w:rFonts w:ascii="ＭＳ 明朝" w:eastAsia="ＭＳ 明朝" w:hAnsi="ＭＳ 明朝"/>
          <w:sz w:val="22"/>
        </w:rPr>
        <w:br w:type="page"/>
      </w:r>
    </w:p>
    <w:p w:rsidR="002B0A95" w:rsidRPr="002B0A95" w:rsidRDefault="00887022" w:rsidP="001D03A4">
      <w:pPr>
        <w:ind w:leftChars="-135" w:left="-283"/>
        <w:rPr>
          <w:rFonts w:ascii="ＭＳ 明朝" w:eastAsia="ＭＳ 明朝" w:hAnsi="ＭＳ 明朝"/>
          <w:sz w:val="22"/>
        </w:rPr>
      </w:pPr>
      <w:r w:rsidRPr="00887022">
        <w:lastRenderedPageBreak/>
        <w:drawing>
          <wp:inline distT="0" distB="0" distL="0" distR="0">
            <wp:extent cx="5969000" cy="6096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8329" cy="6105527"/>
                    </a:xfrm>
                    <a:prstGeom prst="rect">
                      <a:avLst/>
                    </a:prstGeom>
                    <a:noFill/>
                    <a:ln>
                      <a:noFill/>
                    </a:ln>
                  </pic:spPr>
                </pic:pic>
              </a:graphicData>
            </a:graphic>
          </wp:inline>
        </w:drawing>
      </w:r>
    </w:p>
    <w:sectPr w:rsidR="002B0A95" w:rsidRPr="002B0A95" w:rsidSect="00C522B2">
      <w:headerReference w:type="default" r:id="rId7"/>
      <w:footerReference w:type="default" r:id="rId8"/>
      <w:pgSz w:w="11906" w:h="16838"/>
      <w:pgMar w:top="1701" w:right="1474"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FB" w:rsidRDefault="00BB10FB" w:rsidP="00BB10FB">
      <w:r>
        <w:separator/>
      </w:r>
    </w:p>
  </w:endnote>
  <w:endnote w:type="continuationSeparator" w:id="0">
    <w:p w:rsidR="00BB10FB" w:rsidRDefault="00BB10FB" w:rsidP="00B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9442"/>
      <w:docPartObj>
        <w:docPartGallery w:val="Page Numbers (Bottom of Page)"/>
        <w:docPartUnique/>
      </w:docPartObj>
    </w:sdtPr>
    <w:sdtEndPr/>
    <w:sdtContent>
      <w:p w:rsidR="00850C70" w:rsidRDefault="00850C70">
        <w:pPr>
          <w:pStyle w:val="a5"/>
          <w:jc w:val="center"/>
        </w:pPr>
        <w:r>
          <w:fldChar w:fldCharType="begin"/>
        </w:r>
        <w:r>
          <w:instrText>PAGE   \* MERGEFORMAT</w:instrText>
        </w:r>
        <w:r>
          <w:fldChar w:fldCharType="separate"/>
        </w:r>
        <w:r w:rsidR="00887022" w:rsidRPr="00887022">
          <w:rPr>
            <w:noProof/>
            <w:lang w:val="ja-JP"/>
          </w:rPr>
          <w:t>2</w:t>
        </w:r>
        <w:r>
          <w:fldChar w:fldCharType="end"/>
        </w:r>
      </w:p>
    </w:sdtContent>
  </w:sdt>
  <w:p w:rsidR="00850C70" w:rsidRDefault="00850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FB" w:rsidRDefault="00BB10FB" w:rsidP="00BB10FB">
      <w:r>
        <w:separator/>
      </w:r>
    </w:p>
  </w:footnote>
  <w:footnote w:type="continuationSeparator" w:id="0">
    <w:p w:rsidR="00BB10FB" w:rsidRDefault="00BB10FB" w:rsidP="00BB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FB" w:rsidRDefault="00BB10FB" w:rsidP="00090734">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3A"/>
    <w:rsid w:val="00090734"/>
    <w:rsid w:val="000B0F5C"/>
    <w:rsid w:val="000D02E6"/>
    <w:rsid w:val="000E1346"/>
    <w:rsid w:val="00185230"/>
    <w:rsid w:val="001D03A4"/>
    <w:rsid w:val="002B0A95"/>
    <w:rsid w:val="00462466"/>
    <w:rsid w:val="004E024E"/>
    <w:rsid w:val="0058323A"/>
    <w:rsid w:val="005F151C"/>
    <w:rsid w:val="006025F9"/>
    <w:rsid w:val="00605BF4"/>
    <w:rsid w:val="006A7015"/>
    <w:rsid w:val="0078031D"/>
    <w:rsid w:val="00850C70"/>
    <w:rsid w:val="0086725A"/>
    <w:rsid w:val="00887022"/>
    <w:rsid w:val="008C4143"/>
    <w:rsid w:val="00944F79"/>
    <w:rsid w:val="009B64D4"/>
    <w:rsid w:val="009F044D"/>
    <w:rsid w:val="00A345A7"/>
    <w:rsid w:val="00B12471"/>
    <w:rsid w:val="00BB10FB"/>
    <w:rsid w:val="00C10EF9"/>
    <w:rsid w:val="00C133A4"/>
    <w:rsid w:val="00C26AD0"/>
    <w:rsid w:val="00C522B2"/>
    <w:rsid w:val="00D44EE7"/>
    <w:rsid w:val="00D509C1"/>
    <w:rsid w:val="00DD1476"/>
    <w:rsid w:val="00E31819"/>
    <w:rsid w:val="00EF4935"/>
    <w:rsid w:val="00F63D1F"/>
    <w:rsid w:val="00F7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0E180D3-300F-4AF1-AFD8-052777B0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0FB"/>
    <w:pPr>
      <w:tabs>
        <w:tab w:val="center" w:pos="4252"/>
        <w:tab w:val="right" w:pos="8504"/>
      </w:tabs>
      <w:snapToGrid w:val="0"/>
    </w:pPr>
  </w:style>
  <w:style w:type="character" w:customStyle="1" w:styleId="a4">
    <w:name w:val="ヘッダー (文字)"/>
    <w:basedOn w:val="a0"/>
    <w:link w:val="a3"/>
    <w:uiPriority w:val="99"/>
    <w:rsid w:val="00BB10FB"/>
  </w:style>
  <w:style w:type="paragraph" w:styleId="a5">
    <w:name w:val="footer"/>
    <w:basedOn w:val="a"/>
    <w:link w:val="a6"/>
    <w:uiPriority w:val="99"/>
    <w:unhideWhenUsed/>
    <w:rsid w:val="00BB10FB"/>
    <w:pPr>
      <w:tabs>
        <w:tab w:val="center" w:pos="4252"/>
        <w:tab w:val="right" w:pos="8504"/>
      </w:tabs>
      <w:snapToGrid w:val="0"/>
    </w:pPr>
  </w:style>
  <w:style w:type="character" w:customStyle="1" w:styleId="a6">
    <w:name w:val="フッター (文字)"/>
    <w:basedOn w:val="a0"/>
    <w:link w:val="a5"/>
    <w:uiPriority w:val="99"/>
    <w:rsid w:val="00BB10FB"/>
  </w:style>
  <w:style w:type="table" w:styleId="a7">
    <w:name w:val="Table Grid"/>
    <w:basedOn w:val="a1"/>
    <w:uiPriority w:val="39"/>
    <w:rsid w:val="00BB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2965">
      <w:bodyDiv w:val="1"/>
      <w:marLeft w:val="0"/>
      <w:marRight w:val="0"/>
      <w:marTop w:val="0"/>
      <w:marBottom w:val="0"/>
      <w:divBdr>
        <w:top w:val="none" w:sz="0" w:space="0" w:color="auto"/>
        <w:left w:val="none" w:sz="0" w:space="0" w:color="auto"/>
        <w:bottom w:val="none" w:sz="0" w:space="0" w:color="auto"/>
        <w:right w:val="none" w:sz="0" w:space="0" w:color="auto"/>
      </w:divBdr>
    </w:div>
    <w:div w:id="531966349">
      <w:bodyDiv w:val="1"/>
      <w:marLeft w:val="0"/>
      <w:marRight w:val="0"/>
      <w:marTop w:val="0"/>
      <w:marBottom w:val="0"/>
      <w:divBdr>
        <w:top w:val="none" w:sz="0" w:space="0" w:color="auto"/>
        <w:left w:val="none" w:sz="0" w:space="0" w:color="auto"/>
        <w:bottom w:val="none" w:sz="0" w:space="0" w:color="auto"/>
        <w:right w:val="none" w:sz="0" w:space="0" w:color="auto"/>
      </w:divBdr>
    </w:div>
    <w:div w:id="900216276">
      <w:bodyDiv w:val="1"/>
      <w:marLeft w:val="0"/>
      <w:marRight w:val="0"/>
      <w:marTop w:val="0"/>
      <w:marBottom w:val="0"/>
      <w:divBdr>
        <w:top w:val="none" w:sz="0" w:space="0" w:color="auto"/>
        <w:left w:val="none" w:sz="0" w:space="0" w:color="auto"/>
        <w:bottom w:val="none" w:sz="0" w:space="0" w:color="auto"/>
        <w:right w:val="none" w:sz="0" w:space="0" w:color="auto"/>
      </w:divBdr>
    </w:div>
    <w:div w:id="1083141225">
      <w:bodyDiv w:val="1"/>
      <w:marLeft w:val="0"/>
      <w:marRight w:val="0"/>
      <w:marTop w:val="0"/>
      <w:marBottom w:val="0"/>
      <w:divBdr>
        <w:top w:val="none" w:sz="0" w:space="0" w:color="auto"/>
        <w:left w:val="none" w:sz="0" w:space="0" w:color="auto"/>
        <w:bottom w:val="none" w:sz="0" w:space="0" w:color="auto"/>
        <w:right w:val="none" w:sz="0" w:space="0" w:color="auto"/>
      </w:divBdr>
    </w:div>
    <w:div w:id="1328946742">
      <w:bodyDiv w:val="1"/>
      <w:marLeft w:val="0"/>
      <w:marRight w:val="0"/>
      <w:marTop w:val="0"/>
      <w:marBottom w:val="0"/>
      <w:divBdr>
        <w:top w:val="none" w:sz="0" w:space="0" w:color="auto"/>
        <w:left w:val="none" w:sz="0" w:space="0" w:color="auto"/>
        <w:bottom w:val="none" w:sz="0" w:space="0" w:color="auto"/>
        <w:right w:val="none" w:sz="0" w:space="0" w:color="auto"/>
      </w:divBdr>
    </w:div>
    <w:div w:id="15626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中泊町</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2019T149</dc:creator>
  <cp:keywords/>
  <dc:description/>
  <cp:lastModifiedBy>2019T145</cp:lastModifiedBy>
  <cp:revision>22</cp:revision>
  <dcterms:created xsi:type="dcterms:W3CDTF">2023-12-16T07:20:00Z</dcterms:created>
  <dcterms:modified xsi:type="dcterms:W3CDTF">2025-06-19T02:21:00Z</dcterms:modified>
</cp:coreProperties>
</file>